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2B72E" w14:textId="77777777" w:rsidR="0003306E" w:rsidRPr="00547E8F" w:rsidRDefault="0003306E" w:rsidP="00F51BA7">
      <w:pPr>
        <w:rPr>
          <w:rFonts w:asciiTheme="majorHAnsi" w:hAnsiTheme="majorHAnsi"/>
          <w:szCs w:val="22"/>
        </w:rPr>
      </w:pP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227"/>
      </w:tblGrid>
      <w:tr w:rsidR="00835B7E" w:rsidRPr="0057301F" w14:paraId="7FDA43E8" w14:textId="77777777" w:rsidTr="00CF4B8B">
        <w:tc>
          <w:tcPr>
            <w:tcW w:w="5098" w:type="dxa"/>
            <w:shd w:val="clear" w:color="auto" w:fill="E36C0A" w:themeFill="accent6" w:themeFillShade="BF"/>
          </w:tcPr>
          <w:p w14:paraId="665DC4FA" w14:textId="77777777" w:rsidR="00835B7E" w:rsidRPr="00835B7E" w:rsidRDefault="00835B7E" w:rsidP="00CF4B8B">
            <w:pPr>
              <w:jc w:val="right"/>
              <w:rPr>
                <w:rFonts w:ascii="Cambria" w:hAnsi="Cambria" w:cs="Cambria"/>
                <w:b/>
                <w:color w:val="0F243E" w:themeColor="text2" w:themeShade="80"/>
                <w:sz w:val="90"/>
                <w:szCs w:val="90"/>
              </w:rPr>
            </w:pPr>
            <w:r w:rsidRPr="00835B7E">
              <w:rPr>
                <w:rFonts w:ascii="Cambria" w:hAnsi="Cambria" w:cs="Cambria"/>
                <w:b/>
                <w:color w:val="0F243E" w:themeColor="text2" w:themeShade="80"/>
                <w:sz w:val="90"/>
                <w:szCs w:val="90"/>
              </w:rPr>
              <w:t>OPEN HUIS</w:t>
            </w:r>
          </w:p>
        </w:tc>
        <w:tc>
          <w:tcPr>
            <w:tcW w:w="4524" w:type="dxa"/>
            <w:shd w:val="clear" w:color="auto" w:fill="E36C0A" w:themeFill="accent6" w:themeFillShade="BF"/>
          </w:tcPr>
          <w:p w14:paraId="365AA3FB" w14:textId="77777777" w:rsidR="00835B7E" w:rsidRPr="0057301F" w:rsidRDefault="00835B7E" w:rsidP="00CF4B8B">
            <w:pPr>
              <w:jc w:val="right"/>
              <w:rPr>
                <w:rFonts w:ascii="Cambria" w:hAnsi="Cambria" w:cs="Cambria"/>
                <w:b/>
                <w:i/>
                <w:color w:val="0F243E" w:themeColor="text2" w:themeShade="80"/>
                <w:sz w:val="8"/>
                <w:szCs w:val="8"/>
              </w:rPr>
            </w:pPr>
          </w:p>
          <w:p w14:paraId="4E51A302" w14:textId="77777777" w:rsidR="00835B7E" w:rsidRPr="0057301F" w:rsidRDefault="00835B7E" w:rsidP="00CF4B8B">
            <w:pPr>
              <w:jc w:val="right"/>
              <w:rPr>
                <w:rFonts w:ascii="Cambria" w:hAnsi="Cambria" w:cs="Cambria"/>
                <w:b/>
                <w:i/>
                <w:color w:val="0F243E" w:themeColor="text2" w:themeShade="80"/>
                <w:sz w:val="36"/>
                <w:szCs w:val="36"/>
              </w:rPr>
            </w:pPr>
            <w:r w:rsidRPr="0057301F">
              <w:rPr>
                <w:rFonts w:ascii="Cambria" w:hAnsi="Cambria" w:cs="Cambria"/>
                <w:b/>
                <w:i/>
                <w:color w:val="0F243E" w:themeColor="text2" w:themeShade="80"/>
                <w:sz w:val="36"/>
                <w:szCs w:val="36"/>
              </w:rPr>
              <w:t>Zaterdag 8 april 2017</w:t>
            </w:r>
          </w:p>
          <w:p w14:paraId="2CE760DD" w14:textId="77777777" w:rsidR="00835B7E" w:rsidRPr="0057301F" w:rsidRDefault="00835B7E" w:rsidP="00CF4B8B">
            <w:pPr>
              <w:jc w:val="right"/>
              <w:rPr>
                <w:rFonts w:ascii="Cambria" w:hAnsi="Cambria" w:cs="Cambria"/>
                <w:b/>
                <w:i/>
                <w:color w:val="0F243E" w:themeColor="text2" w:themeShade="80"/>
                <w:sz w:val="28"/>
                <w:szCs w:val="28"/>
              </w:rPr>
            </w:pPr>
            <w:r w:rsidRPr="0057301F">
              <w:rPr>
                <w:rFonts w:ascii="Cambria" w:hAnsi="Cambria" w:cs="Cambria"/>
                <w:b/>
                <w:i/>
                <w:color w:val="0F243E" w:themeColor="text2" w:themeShade="80"/>
                <w:sz w:val="28"/>
                <w:szCs w:val="28"/>
              </w:rPr>
              <w:t>10:00 uur tot 17:00 uur</w:t>
            </w:r>
          </w:p>
          <w:p w14:paraId="437BCFA8" w14:textId="77777777" w:rsidR="00835B7E" w:rsidRPr="0057301F" w:rsidRDefault="00835B7E" w:rsidP="00CF4B8B">
            <w:pPr>
              <w:jc w:val="right"/>
              <w:rPr>
                <w:rFonts w:ascii="Cambria" w:hAnsi="Cambria" w:cs="Cambria"/>
                <w:b/>
                <w:i/>
                <w:color w:val="0F243E" w:themeColor="text2" w:themeShade="80"/>
                <w:sz w:val="10"/>
                <w:szCs w:val="10"/>
              </w:rPr>
            </w:pPr>
          </w:p>
        </w:tc>
      </w:tr>
    </w:tbl>
    <w:p w14:paraId="4699F1CA" w14:textId="77777777" w:rsidR="00835B7E" w:rsidRDefault="00835B7E" w:rsidP="00835B7E">
      <w:pPr>
        <w:pStyle w:val="Normal"/>
        <w:rPr>
          <w:rFonts w:ascii="Cambria" w:hAnsi="Cambria" w:cs="Cambria"/>
          <w:sz w:val="16"/>
          <w:szCs w:val="16"/>
        </w:rPr>
      </w:pPr>
    </w:p>
    <w:p w14:paraId="4CC6CC0D" w14:textId="04E395B5" w:rsidR="00835B7E" w:rsidRDefault="00835B7E" w:rsidP="00835B7E">
      <w:pPr>
        <w:pStyle w:val="Normal"/>
        <w:rPr>
          <w:rFonts w:ascii="Cambria" w:hAnsi="Cambria" w:cs="Cambria"/>
          <w:sz w:val="22"/>
          <w:szCs w:val="22"/>
        </w:rPr>
      </w:pPr>
    </w:p>
    <w:p w14:paraId="29F2F8F4" w14:textId="2BA82968" w:rsidR="00887790" w:rsidRDefault="00887790" w:rsidP="00835B7E">
      <w:pPr>
        <w:pStyle w:val="Normal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ICMC De Bron is een nieuw gezondheidscentrum met een geheel eigen visie op gezondheid en vitaliteit en heeft een bijzondere, integrale aanpak van fysieke en geestelijke klachten.</w:t>
      </w:r>
    </w:p>
    <w:p w14:paraId="04287388" w14:textId="77777777" w:rsidR="00887790" w:rsidRDefault="00887790" w:rsidP="00835B7E">
      <w:pPr>
        <w:pStyle w:val="Normal"/>
        <w:rPr>
          <w:rFonts w:ascii="Cambria" w:hAnsi="Cambria" w:cs="Cambria"/>
          <w:sz w:val="22"/>
          <w:szCs w:val="22"/>
        </w:rPr>
      </w:pPr>
    </w:p>
    <w:p w14:paraId="7C2379C8" w14:textId="77777777" w:rsidR="00835B7E" w:rsidRPr="00835B7E" w:rsidRDefault="00835B7E" w:rsidP="00835B7E">
      <w:pPr>
        <w:pStyle w:val="Normal"/>
        <w:rPr>
          <w:rFonts w:ascii="Cambria" w:hAnsi="Cambria" w:cs="Cambria"/>
          <w:b/>
          <w:sz w:val="22"/>
          <w:szCs w:val="22"/>
        </w:rPr>
      </w:pPr>
      <w:r w:rsidRPr="00835B7E">
        <w:rPr>
          <w:rFonts w:ascii="Cambria" w:hAnsi="Cambria" w:cs="Cambria"/>
          <w:b/>
          <w:sz w:val="22"/>
          <w:szCs w:val="22"/>
        </w:rPr>
        <w:t>Kennismaken</w:t>
      </w:r>
    </w:p>
    <w:p w14:paraId="52E78862" w14:textId="4C854DC5" w:rsidR="00835B7E" w:rsidRDefault="00835B7E" w:rsidP="00835B7E">
      <w:pPr>
        <w:pStyle w:val="Normal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Op vrijdag 7 april wordt een mini-congres georganiseerd voor huisartsen, bedrijfs- en verzekeringsartsen en arbodiensten. Daarbij is het thema: samenwerken en integratie van reguliere en complementaire therapieën en interventies. </w:t>
      </w:r>
    </w:p>
    <w:p w14:paraId="60D620FE" w14:textId="113FAD49" w:rsidR="00835B7E" w:rsidRDefault="00835B7E" w:rsidP="00835B7E">
      <w:pPr>
        <w:pStyle w:val="Normal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</w:t>
      </w:r>
    </w:p>
    <w:p w14:paraId="54E62200" w14:textId="0FBEF4AF" w:rsidR="00835B7E" w:rsidRDefault="00835B7E" w:rsidP="00835B7E">
      <w:pPr>
        <w:pStyle w:val="Normal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Op zaterdag 8 april aanstaande nodigen we graag het publiek uit om kennis te maken met ons unieke concept en mogelijkheden om te werken aan je eigen gezondheid, vitaliteit en welbevinden. </w:t>
      </w:r>
    </w:p>
    <w:p w14:paraId="43FB3ABC" w14:textId="77777777" w:rsidR="00835B7E" w:rsidRDefault="00835B7E" w:rsidP="00835B7E">
      <w:pPr>
        <w:pStyle w:val="Normal"/>
        <w:rPr>
          <w:rFonts w:ascii="Cambria" w:hAnsi="Cambria" w:cs="Cambria"/>
          <w:sz w:val="22"/>
          <w:szCs w:val="22"/>
        </w:rPr>
      </w:pPr>
    </w:p>
    <w:p w14:paraId="316E1730" w14:textId="735D7A86" w:rsidR="00835B7E" w:rsidRPr="00835B7E" w:rsidRDefault="00835B7E" w:rsidP="00835B7E">
      <w:pPr>
        <w:pStyle w:val="Normal"/>
        <w:rPr>
          <w:rFonts w:ascii="Cambria" w:hAnsi="Cambria" w:cs="Cambria"/>
          <w:b/>
          <w:sz w:val="22"/>
          <w:szCs w:val="22"/>
        </w:rPr>
      </w:pPr>
      <w:r w:rsidRPr="00835B7E">
        <w:rPr>
          <w:rFonts w:ascii="Cambria" w:hAnsi="Cambria" w:cs="Cambria"/>
          <w:b/>
          <w:sz w:val="22"/>
          <w:szCs w:val="22"/>
        </w:rPr>
        <w:t>ICMC De Bron</w:t>
      </w:r>
    </w:p>
    <w:p w14:paraId="16220D51" w14:textId="50202590" w:rsidR="00835B7E" w:rsidRDefault="00835B7E" w:rsidP="00835B7E">
      <w:pPr>
        <w:pStyle w:val="Normal"/>
        <w:rPr>
          <w:rFonts w:ascii="Cambria" w:hAnsi="Cambria" w:cs="Cambria"/>
          <w:sz w:val="22"/>
          <w:szCs w:val="22"/>
        </w:rPr>
      </w:pPr>
      <w:r>
        <w:rPr>
          <w:rFonts w:asciiTheme="minorHAnsi" w:hAnsi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2B56171E" wp14:editId="20C19A7D">
            <wp:simplePos x="0" y="0"/>
            <wp:positionH relativeFrom="margin">
              <wp:align>right</wp:align>
            </wp:positionH>
            <wp:positionV relativeFrom="margin">
              <wp:posOffset>1837055</wp:posOffset>
            </wp:positionV>
            <wp:extent cx="2575560" cy="1961790"/>
            <wp:effectExtent l="0" t="0" r="0" b="63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JvO nieu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96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22EB">
        <w:rPr>
          <w:rFonts w:ascii="Cambria" w:hAnsi="Cambria" w:cs="Cambria"/>
          <w:sz w:val="22"/>
          <w:szCs w:val="22"/>
        </w:rPr>
        <w:t xml:space="preserve">Integratief Complementair Medisch Centrum De Bron is een centrum voor gezondheid, vitaliteit en welbevinden. Reguliere en </w:t>
      </w:r>
      <w:proofErr w:type="spellStart"/>
      <w:r w:rsidRPr="007222EB">
        <w:rPr>
          <w:rFonts w:ascii="Cambria" w:hAnsi="Cambria" w:cs="Cambria"/>
          <w:sz w:val="22"/>
          <w:szCs w:val="22"/>
        </w:rPr>
        <w:t>evidence-based</w:t>
      </w:r>
      <w:proofErr w:type="spellEnd"/>
      <w:r w:rsidRPr="007222EB">
        <w:rPr>
          <w:rFonts w:ascii="Cambria" w:hAnsi="Cambria" w:cs="Cambria"/>
          <w:sz w:val="22"/>
          <w:szCs w:val="22"/>
        </w:rPr>
        <w:t xml:space="preserve"> complementaire therapieën op het gebied van lichaam en geest worden gecombineerd </w:t>
      </w:r>
      <w:r w:rsidR="00887790">
        <w:rPr>
          <w:rFonts w:ascii="Cambria" w:hAnsi="Cambria" w:cs="Cambria"/>
          <w:sz w:val="22"/>
          <w:szCs w:val="22"/>
        </w:rPr>
        <w:t xml:space="preserve">en integraal </w:t>
      </w:r>
      <w:r w:rsidRPr="007222EB">
        <w:rPr>
          <w:rFonts w:ascii="Cambria" w:hAnsi="Cambria" w:cs="Cambria"/>
          <w:sz w:val="22"/>
          <w:szCs w:val="22"/>
        </w:rPr>
        <w:t>aangeboden</w:t>
      </w:r>
      <w:r>
        <w:rPr>
          <w:rFonts w:ascii="Cambria" w:hAnsi="Cambria" w:cs="Cambria"/>
          <w:sz w:val="22"/>
          <w:szCs w:val="22"/>
        </w:rPr>
        <w:t xml:space="preserve">. </w:t>
      </w:r>
      <w:r w:rsidR="00887790">
        <w:rPr>
          <w:rFonts w:ascii="Cambria" w:hAnsi="Cambria" w:cs="Cambria"/>
          <w:sz w:val="22"/>
          <w:szCs w:val="22"/>
        </w:rPr>
        <w:t xml:space="preserve">In ons centrum zijn onder meer de volgende disciplines werkzaam: </w:t>
      </w:r>
      <w:r>
        <w:rPr>
          <w:rFonts w:ascii="Cambria" w:hAnsi="Cambria" w:cs="Cambria"/>
          <w:sz w:val="22"/>
          <w:szCs w:val="22"/>
        </w:rPr>
        <w:t xml:space="preserve">(natuurgeneeskundige) artsen, kinder- en GZ-psychologen, </w:t>
      </w:r>
      <w:r w:rsidR="00887790">
        <w:rPr>
          <w:rFonts w:ascii="Cambria" w:hAnsi="Cambria" w:cs="Cambria"/>
          <w:sz w:val="22"/>
          <w:szCs w:val="22"/>
        </w:rPr>
        <w:t xml:space="preserve">fysiotherapie, </w:t>
      </w:r>
      <w:r>
        <w:rPr>
          <w:rFonts w:ascii="Cambria" w:hAnsi="Cambria" w:cs="Cambria"/>
          <w:sz w:val="22"/>
          <w:szCs w:val="22"/>
        </w:rPr>
        <w:t xml:space="preserve">acupunctuur, homeopathie, orthomoleculaire therapie, fasciatherapie, bewegingstherapie, hypnotherapie, (sociaal) psychologisch </w:t>
      </w:r>
      <w:proofErr w:type="spellStart"/>
      <w:r>
        <w:rPr>
          <w:rFonts w:ascii="Cambria" w:hAnsi="Cambria" w:cs="Cambria"/>
          <w:sz w:val="22"/>
          <w:szCs w:val="22"/>
        </w:rPr>
        <w:t>counselling</w:t>
      </w:r>
      <w:proofErr w:type="spellEnd"/>
      <w:r>
        <w:rPr>
          <w:rFonts w:ascii="Cambria" w:hAnsi="Cambria" w:cs="Cambria"/>
          <w:sz w:val="22"/>
          <w:szCs w:val="22"/>
        </w:rPr>
        <w:t xml:space="preserve">, lichaamsgericht werken en </w:t>
      </w:r>
      <w:proofErr w:type="spellStart"/>
      <w:r>
        <w:rPr>
          <w:rFonts w:ascii="Cambria" w:hAnsi="Cambria" w:cs="Cambria"/>
          <w:sz w:val="22"/>
          <w:szCs w:val="22"/>
        </w:rPr>
        <w:t>rebalancing</w:t>
      </w:r>
      <w:proofErr w:type="spellEnd"/>
      <w:r>
        <w:rPr>
          <w:rFonts w:ascii="Cambria" w:hAnsi="Cambria" w:cs="Cambria"/>
          <w:sz w:val="22"/>
          <w:szCs w:val="22"/>
        </w:rPr>
        <w:t xml:space="preserve">, yoga, mindfulness en ontspanningsmassage. </w:t>
      </w:r>
    </w:p>
    <w:p w14:paraId="33659034" w14:textId="77777777" w:rsidR="00835B7E" w:rsidRDefault="00835B7E" w:rsidP="00835B7E">
      <w:pPr>
        <w:pStyle w:val="Normal"/>
        <w:rPr>
          <w:rFonts w:ascii="Cambria" w:hAnsi="Cambria" w:cs="Cambria"/>
          <w:sz w:val="22"/>
          <w:szCs w:val="22"/>
        </w:rPr>
      </w:pPr>
    </w:p>
    <w:p w14:paraId="5A59E212" w14:textId="4883CF08" w:rsidR="00835B7E" w:rsidRPr="00FC35A6" w:rsidRDefault="00835B7E" w:rsidP="00835B7E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</w:t>
      </w:r>
      <w:r w:rsidRPr="00FC35A6">
        <w:rPr>
          <w:rFonts w:asciiTheme="minorHAnsi" w:hAnsiTheme="minorHAnsi"/>
          <w:szCs w:val="22"/>
        </w:rPr>
        <w:t xml:space="preserve">p </w:t>
      </w:r>
      <w:r>
        <w:rPr>
          <w:rFonts w:asciiTheme="minorHAnsi" w:hAnsiTheme="minorHAnsi"/>
          <w:szCs w:val="22"/>
        </w:rPr>
        <w:t xml:space="preserve">zaterdag 8 april </w:t>
      </w:r>
      <w:r w:rsidRPr="00FC35A6">
        <w:rPr>
          <w:rFonts w:asciiTheme="minorHAnsi" w:hAnsiTheme="minorHAnsi"/>
          <w:szCs w:val="22"/>
        </w:rPr>
        <w:t xml:space="preserve">nodigen we </w:t>
      </w:r>
      <w:r w:rsidR="00887790">
        <w:rPr>
          <w:rFonts w:asciiTheme="minorHAnsi" w:hAnsiTheme="minorHAnsi"/>
          <w:szCs w:val="22"/>
        </w:rPr>
        <w:t>iedereen</w:t>
      </w:r>
      <w:r w:rsidRPr="00FC35A6">
        <w:rPr>
          <w:rFonts w:asciiTheme="minorHAnsi" w:hAnsiTheme="minorHAnsi"/>
          <w:szCs w:val="22"/>
        </w:rPr>
        <w:t xml:space="preserve"> van harte uit om </w:t>
      </w:r>
      <w:r>
        <w:rPr>
          <w:rFonts w:asciiTheme="minorHAnsi" w:hAnsiTheme="minorHAnsi"/>
          <w:szCs w:val="22"/>
        </w:rPr>
        <w:t>eens vrijblijvend binnen te lopen</w:t>
      </w:r>
      <w:r w:rsidRPr="00FC35A6">
        <w:rPr>
          <w:rFonts w:asciiTheme="minorHAnsi" w:hAnsiTheme="minorHAnsi"/>
          <w:szCs w:val="22"/>
        </w:rPr>
        <w:t xml:space="preserve">. Vele behandelaren </w:t>
      </w:r>
      <w:r>
        <w:rPr>
          <w:rFonts w:asciiTheme="minorHAnsi" w:hAnsiTheme="minorHAnsi"/>
          <w:szCs w:val="22"/>
        </w:rPr>
        <w:t xml:space="preserve">zijn dan </w:t>
      </w:r>
      <w:r w:rsidRPr="00FC35A6">
        <w:rPr>
          <w:rFonts w:asciiTheme="minorHAnsi" w:hAnsiTheme="minorHAnsi"/>
          <w:szCs w:val="22"/>
        </w:rPr>
        <w:t>aanwezig voor demonstraties en inform</w:t>
      </w:r>
      <w:r>
        <w:rPr>
          <w:rFonts w:asciiTheme="minorHAnsi" w:hAnsiTheme="minorHAnsi"/>
          <w:szCs w:val="22"/>
        </w:rPr>
        <w:t>atie</w:t>
      </w:r>
      <w:r w:rsidRPr="00FC35A6">
        <w:rPr>
          <w:rFonts w:asciiTheme="minorHAnsi" w:hAnsiTheme="minorHAnsi"/>
          <w:szCs w:val="22"/>
        </w:rPr>
        <w:t>.</w:t>
      </w:r>
    </w:p>
    <w:p w14:paraId="4542BBCF" w14:textId="77777777" w:rsidR="00835B7E" w:rsidRPr="00FC35A6" w:rsidRDefault="00835B7E" w:rsidP="00835B7E">
      <w:pPr>
        <w:rPr>
          <w:rFonts w:asciiTheme="minorHAnsi" w:hAnsiTheme="minorHAnsi"/>
          <w:szCs w:val="22"/>
        </w:rPr>
      </w:pPr>
    </w:p>
    <w:p w14:paraId="78FFC66B" w14:textId="315A0845" w:rsidR="00835B7E" w:rsidRPr="00FC35A6" w:rsidRDefault="00835B7E" w:rsidP="00835B7E">
      <w:pPr>
        <w:rPr>
          <w:rFonts w:asciiTheme="minorHAnsi" w:hAnsiTheme="minorHAnsi"/>
          <w:szCs w:val="22"/>
        </w:rPr>
      </w:pPr>
      <w:r w:rsidRPr="00FC35A6">
        <w:rPr>
          <w:rFonts w:asciiTheme="minorHAnsi" w:hAnsiTheme="minorHAnsi"/>
          <w:szCs w:val="22"/>
        </w:rPr>
        <w:t>Neem gerust familie, vrienden en kennissen mee.</w:t>
      </w:r>
      <w:r w:rsidR="00887790">
        <w:rPr>
          <w:rFonts w:asciiTheme="minorHAnsi" w:hAnsiTheme="minorHAnsi"/>
          <w:szCs w:val="22"/>
        </w:rPr>
        <w:t xml:space="preserve"> </w:t>
      </w:r>
      <w:r>
        <w:rPr>
          <w:rFonts w:ascii="Cambria" w:hAnsi="Cambria" w:cs="Cambria"/>
          <w:szCs w:val="22"/>
        </w:rPr>
        <w:t xml:space="preserve">Aanmelden (via </w:t>
      </w:r>
      <w:hyperlink r:id="rId9" w:history="1">
        <w:r w:rsidRPr="00886025">
          <w:rPr>
            <w:rStyle w:val="Hyperlink"/>
            <w:rFonts w:ascii="Cambria" w:hAnsi="Cambria" w:cs="Cambria"/>
            <w:szCs w:val="22"/>
          </w:rPr>
          <w:t>www.icmcdebron.nl</w:t>
        </w:r>
      </w:hyperlink>
      <w:r>
        <w:rPr>
          <w:rFonts w:ascii="Cambria" w:hAnsi="Cambria" w:cs="Cambria"/>
          <w:szCs w:val="22"/>
        </w:rPr>
        <w:t xml:space="preserve">) </w:t>
      </w:r>
      <w:r w:rsidR="00887790">
        <w:rPr>
          <w:rFonts w:ascii="Cambria" w:hAnsi="Cambria" w:cs="Cambria"/>
          <w:szCs w:val="22"/>
        </w:rPr>
        <w:t xml:space="preserve">kan, maar </w:t>
      </w:r>
      <w:r>
        <w:rPr>
          <w:rFonts w:ascii="Cambria" w:hAnsi="Cambria" w:cs="Cambria"/>
          <w:szCs w:val="22"/>
        </w:rPr>
        <w:t>is niet perse nodig.</w:t>
      </w:r>
      <w:r w:rsidR="00887790">
        <w:rPr>
          <w:rFonts w:ascii="Cambria" w:hAnsi="Cambria" w:cs="Cambria"/>
          <w:szCs w:val="22"/>
        </w:rPr>
        <w:t xml:space="preserve"> </w:t>
      </w:r>
      <w:bookmarkStart w:id="0" w:name="_GoBack"/>
      <w:bookmarkEnd w:id="0"/>
      <w:r w:rsidRPr="00FC35A6">
        <w:rPr>
          <w:rFonts w:asciiTheme="minorHAnsi" w:hAnsiTheme="minorHAnsi"/>
          <w:szCs w:val="22"/>
        </w:rPr>
        <w:t xml:space="preserve">De koffie/thee staat klaar. </w:t>
      </w:r>
      <w:r>
        <w:rPr>
          <w:rFonts w:asciiTheme="minorHAnsi" w:hAnsiTheme="minorHAnsi"/>
          <w:szCs w:val="22"/>
        </w:rPr>
        <w:t>U</w:t>
      </w:r>
      <w:r w:rsidRPr="00FC35A6">
        <w:rPr>
          <w:rFonts w:asciiTheme="minorHAnsi" w:hAnsiTheme="minorHAnsi"/>
          <w:szCs w:val="22"/>
        </w:rPr>
        <w:t xml:space="preserve"> bent van harte welkom!</w:t>
      </w:r>
    </w:p>
    <w:p w14:paraId="076BF80D" w14:textId="77777777" w:rsidR="00835B7E" w:rsidRDefault="00835B7E" w:rsidP="00835B7E">
      <w:pPr>
        <w:jc w:val="right"/>
        <w:rPr>
          <w:rFonts w:asciiTheme="minorHAnsi" w:hAnsiTheme="minorHAnsi"/>
          <w:b/>
          <w:sz w:val="28"/>
          <w:szCs w:val="28"/>
        </w:rPr>
      </w:pPr>
    </w:p>
    <w:p w14:paraId="5417C3E4" w14:textId="77777777" w:rsidR="00835B7E" w:rsidRDefault="00835B7E" w:rsidP="00835B7E">
      <w:pPr>
        <w:jc w:val="right"/>
        <w:rPr>
          <w:rFonts w:asciiTheme="minorHAnsi" w:hAnsiTheme="minorHAnsi"/>
          <w:b/>
          <w:color w:val="0F243E" w:themeColor="text2" w:themeShade="80"/>
          <w:sz w:val="28"/>
          <w:szCs w:val="28"/>
        </w:rPr>
      </w:pPr>
    </w:p>
    <w:p w14:paraId="2EC2F25F" w14:textId="77777777" w:rsidR="00835B7E" w:rsidRPr="00E81126" w:rsidRDefault="00835B7E" w:rsidP="00887790">
      <w:pPr>
        <w:rPr>
          <w:rFonts w:asciiTheme="minorHAnsi" w:hAnsiTheme="minorHAnsi"/>
          <w:b/>
          <w:color w:val="0F243E" w:themeColor="text2" w:themeShade="80"/>
          <w:sz w:val="28"/>
          <w:szCs w:val="28"/>
        </w:rPr>
      </w:pPr>
      <w:r w:rsidRPr="00E81126">
        <w:rPr>
          <w:rFonts w:asciiTheme="minorHAnsi" w:hAnsiTheme="minorHAnsi"/>
          <w:b/>
          <w:color w:val="0F243E" w:themeColor="text2" w:themeShade="80"/>
          <w:sz w:val="28"/>
          <w:szCs w:val="28"/>
        </w:rPr>
        <w:t>Johan van Oldenbarneveltlaan 2 Den Haag</w:t>
      </w:r>
    </w:p>
    <w:p w14:paraId="07D8F99C" w14:textId="77777777" w:rsidR="00835B7E" w:rsidRDefault="00835B7E" w:rsidP="00887790">
      <w:pPr>
        <w:rPr>
          <w:rFonts w:asciiTheme="minorHAnsi" w:hAnsiTheme="minorHAnsi"/>
          <w:b/>
          <w:szCs w:val="22"/>
        </w:rPr>
      </w:pPr>
    </w:p>
    <w:p w14:paraId="29EC9A02" w14:textId="77777777" w:rsidR="00835B7E" w:rsidRDefault="00835B7E" w:rsidP="00887790">
      <w:pPr>
        <w:rPr>
          <w:rFonts w:asciiTheme="minorHAnsi" w:hAnsiTheme="minorHAnsi"/>
          <w:b/>
          <w:sz w:val="20"/>
        </w:rPr>
      </w:pPr>
      <w:r w:rsidRPr="00E81126">
        <w:rPr>
          <w:rFonts w:asciiTheme="minorHAnsi" w:hAnsiTheme="minorHAnsi"/>
          <w:b/>
          <w:sz w:val="20"/>
        </w:rPr>
        <w:t xml:space="preserve">Gelegen aan de rand van het Statenkwartier in Den Haag. </w:t>
      </w:r>
    </w:p>
    <w:p w14:paraId="74DD0B60" w14:textId="77777777" w:rsidR="00835B7E" w:rsidRDefault="00835B7E" w:rsidP="00887790">
      <w:pPr>
        <w:rPr>
          <w:rFonts w:asciiTheme="minorHAnsi" w:hAnsiTheme="minorHAnsi"/>
          <w:b/>
          <w:sz w:val="20"/>
        </w:rPr>
      </w:pPr>
      <w:r w:rsidRPr="00E81126">
        <w:rPr>
          <w:rFonts w:asciiTheme="minorHAnsi" w:hAnsiTheme="minorHAnsi"/>
          <w:b/>
          <w:sz w:val="20"/>
        </w:rPr>
        <w:t xml:space="preserve">Net achter het World Forum. </w:t>
      </w:r>
    </w:p>
    <w:p w14:paraId="5F0A5B1B" w14:textId="77777777" w:rsidR="00835B7E" w:rsidRDefault="00835B7E" w:rsidP="00887790">
      <w:pPr>
        <w:rPr>
          <w:rFonts w:asciiTheme="minorHAnsi" w:hAnsiTheme="minorHAnsi"/>
          <w:b/>
          <w:sz w:val="20"/>
        </w:rPr>
      </w:pPr>
    </w:p>
    <w:p w14:paraId="3FD85109" w14:textId="77777777" w:rsidR="00460106" w:rsidRPr="00391901" w:rsidRDefault="00460106" w:rsidP="00887790">
      <w:pPr>
        <w:rPr>
          <w:rFonts w:asciiTheme="minorHAnsi" w:hAnsiTheme="minorHAnsi"/>
          <w:szCs w:val="22"/>
        </w:rPr>
      </w:pPr>
    </w:p>
    <w:sectPr w:rsidR="00460106" w:rsidRPr="00391901" w:rsidSect="00547E8F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985" w:right="1418" w:bottom="1418" w:left="1418" w:header="567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09F06" w14:textId="77777777" w:rsidR="000562CC" w:rsidRDefault="000562CC" w:rsidP="0003306E">
      <w:r>
        <w:separator/>
      </w:r>
    </w:p>
  </w:endnote>
  <w:endnote w:type="continuationSeparator" w:id="0">
    <w:p w14:paraId="04BC5A27" w14:textId="77777777" w:rsidR="000562CC" w:rsidRDefault="000562CC" w:rsidP="0003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(Themahoofdtekst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B9090" w14:textId="1B1D59CF" w:rsidR="000562CC" w:rsidRPr="0003306E" w:rsidRDefault="00DA46F1">
    <w:pPr>
      <w:pStyle w:val="Voettekst"/>
      <w:rPr>
        <w:b/>
        <w:i/>
        <w:sz w:val="16"/>
        <w:szCs w:val="16"/>
      </w:rPr>
    </w:pPr>
    <w:r>
      <w:rPr>
        <w:b/>
        <w:i/>
        <w:sz w:val="16"/>
        <w:szCs w:val="16"/>
      </w:rPr>
      <w:t>B</w:t>
    </w:r>
    <w:r w:rsidR="00ED110C">
      <w:rPr>
        <w:b/>
        <w:i/>
        <w:sz w:val="16"/>
        <w:szCs w:val="16"/>
      </w:rPr>
      <w:t>egeleiding</w:t>
    </w:r>
    <w:r>
      <w:rPr>
        <w:b/>
        <w:i/>
        <w:sz w:val="16"/>
        <w:szCs w:val="16"/>
      </w:rPr>
      <w:t xml:space="preserve">sinformatie </w:t>
    </w:r>
    <w:r w:rsidR="00ED110C">
      <w:rPr>
        <w:b/>
        <w:i/>
        <w:sz w:val="16"/>
        <w:szCs w:val="16"/>
      </w:rPr>
      <w:t>HCM de Vos-van de Pol</w:t>
    </w:r>
    <w:r w:rsidR="00ED110C">
      <w:rPr>
        <w:b/>
        <w:i/>
        <w:sz w:val="16"/>
        <w:szCs w:val="16"/>
      </w:rPr>
      <w:tab/>
    </w:r>
    <w:r w:rsidR="000562CC" w:rsidRPr="0003306E">
      <w:rPr>
        <w:b/>
        <w:i/>
        <w:sz w:val="16"/>
        <w:szCs w:val="16"/>
      </w:rPr>
      <w:tab/>
    </w:r>
    <w:r w:rsidR="00ED110C">
      <w:rPr>
        <w:b/>
        <w:i/>
        <w:sz w:val="16"/>
        <w:szCs w:val="16"/>
      </w:rPr>
      <w:t xml:space="preserve">17 januari 2017, </w:t>
    </w:r>
    <w:r w:rsidR="000562CC" w:rsidRPr="0003306E">
      <w:rPr>
        <w:b/>
        <w:i/>
        <w:sz w:val="16"/>
        <w:szCs w:val="16"/>
      </w:rPr>
      <w:t xml:space="preserve"> pagina </w:t>
    </w:r>
    <w:r w:rsidR="000562CC" w:rsidRPr="0003306E">
      <w:rPr>
        <w:b/>
        <w:i/>
        <w:sz w:val="16"/>
        <w:szCs w:val="16"/>
      </w:rPr>
      <w:fldChar w:fldCharType="begin"/>
    </w:r>
    <w:r w:rsidR="000562CC" w:rsidRPr="0003306E">
      <w:rPr>
        <w:b/>
        <w:i/>
        <w:sz w:val="16"/>
        <w:szCs w:val="16"/>
      </w:rPr>
      <w:instrText xml:space="preserve"> PAGE  \* MERGEFORMAT </w:instrText>
    </w:r>
    <w:r w:rsidR="000562CC" w:rsidRPr="0003306E">
      <w:rPr>
        <w:b/>
        <w:i/>
        <w:sz w:val="16"/>
        <w:szCs w:val="16"/>
      </w:rPr>
      <w:fldChar w:fldCharType="separate"/>
    </w:r>
    <w:r w:rsidR="00835B7E">
      <w:rPr>
        <w:b/>
        <w:i/>
        <w:noProof/>
        <w:sz w:val="16"/>
        <w:szCs w:val="16"/>
      </w:rPr>
      <w:t>3</w:t>
    </w:r>
    <w:r w:rsidR="000562CC" w:rsidRPr="0003306E">
      <w:rPr>
        <w:b/>
        <w:i/>
        <w:sz w:val="16"/>
        <w:szCs w:val="16"/>
      </w:rPr>
      <w:fldChar w:fldCharType="end"/>
    </w:r>
    <w:r w:rsidR="000562CC" w:rsidRPr="0003306E">
      <w:rPr>
        <w:b/>
        <w:i/>
        <w:sz w:val="16"/>
        <w:szCs w:val="16"/>
      </w:rPr>
      <w:t xml:space="preserve"> van </w:t>
    </w:r>
    <w:r w:rsidR="000562CC" w:rsidRPr="0003306E">
      <w:rPr>
        <w:b/>
        <w:i/>
        <w:sz w:val="16"/>
        <w:szCs w:val="16"/>
      </w:rPr>
      <w:fldChar w:fldCharType="begin"/>
    </w:r>
    <w:r w:rsidR="000562CC" w:rsidRPr="0003306E">
      <w:rPr>
        <w:b/>
        <w:i/>
        <w:sz w:val="16"/>
        <w:szCs w:val="16"/>
      </w:rPr>
      <w:instrText xml:space="preserve"> NUMPAGES  \* MERGEFORMAT </w:instrText>
    </w:r>
    <w:r w:rsidR="000562CC" w:rsidRPr="0003306E">
      <w:rPr>
        <w:b/>
        <w:i/>
        <w:sz w:val="16"/>
        <w:szCs w:val="16"/>
      </w:rPr>
      <w:fldChar w:fldCharType="separate"/>
    </w:r>
    <w:r w:rsidR="00835B7E">
      <w:rPr>
        <w:b/>
        <w:i/>
        <w:noProof/>
        <w:sz w:val="16"/>
        <w:szCs w:val="16"/>
      </w:rPr>
      <w:t>3</w:t>
    </w:r>
    <w:r w:rsidR="000562CC" w:rsidRPr="0003306E">
      <w:rPr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B7EE3" w14:textId="77777777" w:rsidR="00323E1B" w:rsidRDefault="00323E1B" w:rsidP="00323E1B">
    <w:pPr>
      <w:pStyle w:val="Voettekst"/>
      <w:tabs>
        <w:tab w:val="clear" w:pos="9072"/>
        <w:tab w:val="right" w:pos="9498"/>
      </w:tabs>
      <w:spacing w:line="200" w:lineRule="atLeast"/>
      <w:ind w:left="-425" w:right="-425"/>
      <w:jc w:val="center"/>
      <w:rPr>
        <w:rFonts w:ascii="Cambria" w:hAnsi="Cambria"/>
        <w:b/>
        <w:i/>
        <w:color w:val="808080" w:themeColor="background1" w:themeShade="80"/>
        <w:sz w:val="16"/>
        <w:szCs w:val="16"/>
      </w:rPr>
    </w:pPr>
    <w:r w:rsidRPr="00F723A7">
      <w:rPr>
        <w:rFonts w:ascii="Cambria" w:hAnsi="Cambria"/>
        <w:b/>
        <w:i/>
        <w:color w:val="808080" w:themeColor="background1" w:themeShade="80"/>
        <w:sz w:val="16"/>
        <w:szCs w:val="16"/>
      </w:rPr>
      <w:t>I</w:t>
    </w:r>
    <w:r>
      <w:rPr>
        <w:rFonts w:ascii="Cambria" w:hAnsi="Cambria"/>
        <w:b/>
        <w:i/>
        <w:color w:val="808080" w:themeColor="background1" w:themeShade="80"/>
        <w:sz w:val="16"/>
        <w:szCs w:val="16"/>
      </w:rPr>
      <w:t xml:space="preserve">CMC de Bron BV    Johan van Oldenbarneveltlaan 2    </w:t>
    </w:r>
    <w:r w:rsidRPr="00F723A7">
      <w:rPr>
        <w:rFonts w:ascii="Cambria" w:hAnsi="Cambria"/>
        <w:b/>
        <w:i/>
        <w:color w:val="808080" w:themeColor="background1" w:themeShade="80"/>
        <w:sz w:val="16"/>
        <w:szCs w:val="16"/>
      </w:rPr>
      <w:t>2</w:t>
    </w:r>
    <w:r>
      <w:rPr>
        <w:rFonts w:ascii="Cambria" w:hAnsi="Cambria"/>
        <w:b/>
        <w:i/>
        <w:color w:val="808080" w:themeColor="background1" w:themeShade="80"/>
        <w:sz w:val="16"/>
        <w:szCs w:val="16"/>
      </w:rPr>
      <w:t>582 NN</w:t>
    </w:r>
    <w:r w:rsidRPr="00F723A7">
      <w:rPr>
        <w:rFonts w:ascii="Cambria" w:hAnsi="Cambria"/>
        <w:b/>
        <w:i/>
        <w:color w:val="808080" w:themeColor="background1" w:themeShade="80"/>
        <w:sz w:val="16"/>
        <w:szCs w:val="16"/>
      </w:rPr>
      <w:t xml:space="preserve">  </w:t>
    </w:r>
    <w:r>
      <w:rPr>
        <w:rFonts w:ascii="Cambria" w:hAnsi="Cambria"/>
        <w:b/>
        <w:i/>
        <w:color w:val="808080" w:themeColor="background1" w:themeShade="80"/>
        <w:sz w:val="16"/>
        <w:szCs w:val="16"/>
      </w:rPr>
      <w:t xml:space="preserve">Den Haag    tel: 070 – 211 77 22  </w:t>
    </w:r>
    <w:r w:rsidRPr="00F723A7">
      <w:rPr>
        <w:rFonts w:ascii="Cambria" w:hAnsi="Cambria"/>
        <w:b/>
        <w:i/>
        <w:color w:val="808080" w:themeColor="background1" w:themeShade="80"/>
        <w:sz w:val="16"/>
        <w:szCs w:val="16"/>
      </w:rPr>
      <w:t xml:space="preserve">  </w:t>
    </w:r>
    <w:hyperlink r:id="rId1" w:history="1">
      <w:r w:rsidRPr="00CC4501">
        <w:rPr>
          <w:rStyle w:val="Hyperlink"/>
          <w:rFonts w:ascii="Cambria" w:hAnsi="Cambria"/>
          <w:b/>
          <w:i/>
          <w:color w:val="808080" w:themeColor="background1" w:themeShade="80"/>
          <w:sz w:val="16"/>
          <w:szCs w:val="16"/>
          <w:u w:val="none"/>
        </w:rPr>
        <w:t>info@icmcdebron.nl</w:t>
      </w:r>
    </w:hyperlink>
    <w:r>
      <w:rPr>
        <w:rFonts w:ascii="Cambria" w:hAnsi="Cambria"/>
        <w:b/>
        <w:i/>
        <w:color w:val="808080" w:themeColor="background1" w:themeShade="80"/>
        <w:sz w:val="16"/>
        <w:szCs w:val="16"/>
      </w:rPr>
      <w:t xml:space="preserve">  </w:t>
    </w:r>
    <w:r w:rsidRPr="00F723A7">
      <w:rPr>
        <w:rFonts w:ascii="Cambria" w:hAnsi="Cambria"/>
        <w:b/>
        <w:i/>
        <w:color w:val="808080" w:themeColor="background1" w:themeShade="80"/>
        <w:sz w:val="16"/>
        <w:szCs w:val="16"/>
      </w:rPr>
      <w:t xml:space="preserve">  www.icmcdebron.nl</w:t>
    </w:r>
  </w:p>
  <w:p w14:paraId="50EFC3FF" w14:textId="77777777" w:rsidR="00323E1B" w:rsidRPr="009247E8" w:rsidRDefault="00323E1B" w:rsidP="00323E1B">
    <w:pPr>
      <w:pStyle w:val="Voettekst"/>
      <w:tabs>
        <w:tab w:val="clear" w:pos="9072"/>
        <w:tab w:val="right" w:pos="9498"/>
      </w:tabs>
      <w:spacing w:line="200" w:lineRule="atLeast"/>
      <w:ind w:left="-425" w:right="-425"/>
      <w:jc w:val="center"/>
      <w:rPr>
        <w:szCs w:val="16"/>
      </w:rPr>
    </w:pPr>
    <w:r>
      <w:rPr>
        <w:rFonts w:ascii="Cambria" w:hAnsi="Cambria"/>
        <w:b/>
        <w:i/>
        <w:color w:val="808080" w:themeColor="background1" w:themeShade="80"/>
        <w:sz w:val="16"/>
        <w:szCs w:val="16"/>
      </w:rPr>
      <w:t>AGB-code: 37058694    Triodos Bank</w:t>
    </w:r>
    <w:r w:rsidRPr="00F723A7">
      <w:rPr>
        <w:rFonts w:ascii="Cambria" w:hAnsi="Cambria"/>
        <w:b/>
        <w:i/>
        <w:color w:val="808080" w:themeColor="background1" w:themeShade="80"/>
        <w:sz w:val="16"/>
        <w:szCs w:val="16"/>
      </w:rPr>
      <w:t xml:space="preserve"> rek. nr.: NL</w:t>
    </w:r>
    <w:r>
      <w:rPr>
        <w:rFonts w:ascii="Cambria" w:hAnsi="Cambria"/>
        <w:b/>
        <w:i/>
        <w:color w:val="808080" w:themeColor="background1" w:themeShade="80"/>
        <w:sz w:val="16"/>
        <w:szCs w:val="16"/>
      </w:rPr>
      <w:t xml:space="preserve"> 95 TRIO 0391 0001 87</w:t>
    </w:r>
    <w:r w:rsidRPr="00F723A7">
      <w:rPr>
        <w:rFonts w:ascii="Cambria" w:hAnsi="Cambria"/>
        <w:b/>
        <w:i/>
        <w:color w:val="808080" w:themeColor="background1" w:themeShade="80"/>
        <w:sz w:val="16"/>
        <w:szCs w:val="16"/>
      </w:rPr>
      <w:t xml:space="preserve">    KvK nr.: </w:t>
    </w:r>
    <w:r>
      <w:rPr>
        <w:rFonts w:ascii="Cambria" w:hAnsi="Cambria"/>
        <w:b/>
        <w:i/>
        <w:color w:val="808080" w:themeColor="background1" w:themeShade="80"/>
        <w:sz w:val="16"/>
        <w:szCs w:val="16"/>
      </w:rPr>
      <w:t>58 70 36 24    BTW nr.: 85 31 46 317</w:t>
    </w:r>
  </w:p>
  <w:p w14:paraId="27FDAF2D" w14:textId="08C4011E" w:rsidR="000562CC" w:rsidRPr="00323E1B" w:rsidRDefault="000562CC" w:rsidP="00323E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9D8D5" w14:textId="77777777" w:rsidR="000562CC" w:rsidRDefault="000562CC" w:rsidP="0003306E">
      <w:r>
        <w:separator/>
      </w:r>
    </w:p>
  </w:footnote>
  <w:footnote w:type="continuationSeparator" w:id="0">
    <w:p w14:paraId="56FE1131" w14:textId="77777777" w:rsidR="000562CC" w:rsidRDefault="000562CC" w:rsidP="00033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764D6" w14:textId="77777777" w:rsidR="000562CC" w:rsidRDefault="000562CC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80F153" wp14:editId="59B6D664">
          <wp:simplePos x="0" y="0"/>
          <wp:positionH relativeFrom="margin">
            <wp:posOffset>4800600</wp:posOffset>
          </wp:positionH>
          <wp:positionV relativeFrom="margin">
            <wp:posOffset>-914400</wp:posOffset>
          </wp:positionV>
          <wp:extent cx="1414145" cy="713105"/>
          <wp:effectExtent l="0" t="0" r="8255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t onderschrift_60%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4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B1559" w14:textId="121CD790" w:rsidR="000562CC" w:rsidRDefault="000562CC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866B1A" wp14:editId="7AC7C2B2">
          <wp:simplePos x="0" y="0"/>
          <wp:positionH relativeFrom="page">
            <wp:posOffset>671830</wp:posOffset>
          </wp:positionH>
          <wp:positionV relativeFrom="page">
            <wp:posOffset>574675</wp:posOffset>
          </wp:positionV>
          <wp:extent cx="1826895" cy="920115"/>
          <wp:effectExtent l="0" t="0" r="1905" b="0"/>
          <wp:wrapTight wrapText="bothSides">
            <wp:wrapPolygon edited="0">
              <wp:start x="0" y="0"/>
              <wp:lineTo x="0" y="20870"/>
              <wp:lineTo x="21322" y="20870"/>
              <wp:lineTo x="21322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t onderschrift_60%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895" cy="9201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EEB035" w14:textId="77777777" w:rsidR="000562CC" w:rsidRDefault="000562CC">
    <w:pPr>
      <w:pStyle w:val="Koptekst"/>
    </w:pPr>
  </w:p>
  <w:p w14:paraId="00EA8F90" w14:textId="77777777" w:rsidR="000562CC" w:rsidRDefault="000562CC">
    <w:pPr>
      <w:pStyle w:val="Koptekst"/>
    </w:pPr>
  </w:p>
  <w:p w14:paraId="41924487" w14:textId="77777777" w:rsidR="000562CC" w:rsidRDefault="000562CC">
    <w:pPr>
      <w:pStyle w:val="Koptekst"/>
    </w:pPr>
  </w:p>
  <w:p w14:paraId="1583A8BB" w14:textId="1AFA2CFF" w:rsidR="000562CC" w:rsidRPr="00835B7E" w:rsidRDefault="00835B7E" w:rsidP="00835B7E">
    <w:pPr>
      <w:pStyle w:val="Koptekst"/>
      <w:jc w:val="right"/>
      <w:rPr>
        <w:i/>
        <w:color w:val="17365D" w:themeColor="text2" w:themeShade="BF"/>
        <w:sz w:val="72"/>
        <w:szCs w:val="72"/>
      </w:rPr>
    </w:pPr>
    <w:r w:rsidRPr="00835B7E">
      <w:rPr>
        <w:i/>
        <w:color w:val="17365D" w:themeColor="text2" w:themeShade="BF"/>
        <w:sz w:val="72"/>
        <w:szCs w:val="72"/>
      </w:rPr>
      <w:t>Persbericht</w:t>
    </w:r>
  </w:p>
  <w:p w14:paraId="76ECB81D" w14:textId="77777777" w:rsidR="000562CC" w:rsidRDefault="000562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97321DA"/>
    <w:multiLevelType w:val="hybridMultilevel"/>
    <w:tmpl w:val="B2285C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1060"/>
    <w:multiLevelType w:val="multilevel"/>
    <w:tmpl w:val="DC3A256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815FA0"/>
    <w:multiLevelType w:val="hybridMultilevel"/>
    <w:tmpl w:val="9E9AE254"/>
    <w:lvl w:ilvl="0" w:tplc="C69CFC74">
      <w:start w:val="1"/>
      <w:numFmt w:val="decimal"/>
      <w:lvlText w:val="10.%1"/>
      <w:lvlJc w:val="left"/>
      <w:pPr>
        <w:tabs>
          <w:tab w:val="num" w:pos="357"/>
        </w:tabs>
        <w:ind w:left="360" w:hanging="360"/>
      </w:pPr>
      <w:rPr>
        <w:rFonts w:ascii="Cambria (Themahoofdtekst)" w:hAnsi="Cambria (Themahoofdtekst)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353A9"/>
    <w:multiLevelType w:val="hybridMultilevel"/>
    <w:tmpl w:val="A6604CCE"/>
    <w:lvl w:ilvl="0" w:tplc="4F3664E0">
      <w:start w:val="1"/>
      <w:numFmt w:val="decimal"/>
      <w:lvlText w:val="5.%1"/>
      <w:lvlJc w:val="left"/>
      <w:pPr>
        <w:ind w:left="720" w:hanging="360"/>
      </w:pPr>
      <w:rPr>
        <w:rFonts w:ascii="Cambria (Themahoofdtekst)" w:hAnsi="Cambria (Themahoofdtekst)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E6CB6"/>
    <w:multiLevelType w:val="hybridMultilevel"/>
    <w:tmpl w:val="C178CE7A"/>
    <w:lvl w:ilvl="0" w:tplc="F68ACA4C">
      <w:start w:val="1"/>
      <w:numFmt w:val="decimal"/>
      <w:lvlText w:val="7.%1"/>
      <w:lvlJc w:val="left"/>
      <w:pPr>
        <w:ind w:left="360" w:hanging="360"/>
      </w:pPr>
      <w:rPr>
        <w:rFonts w:ascii="Cambria (Themahoofdtekst)" w:hAnsi="Cambria (Themahoofdtekst)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765EDE"/>
    <w:multiLevelType w:val="hybridMultilevel"/>
    <w:tmpl w:val="7E9EDA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0659DA"/>
    <w:multiLevelType w:val="hybridMultilevel"/>
    <w:tmpl w:val="9FF8533C"/>
    <w:lvl w:ilvl="0" w:tplc="3C0C1FCC">
      <w:start w:val="1"/>
      <w:numFmt w:val="decimal"/>
      <w:lvlText w:val="9.%1"/>
      <w:lvlJc w:val="left"/>
      <w:pPr>
        <w:ind w:left="360" w:hanging="360"/>
      </w:pPr>
      <w:rPr>
        <w:rFonts w:ascii="Cambria (Themahoofdtekst)" w:hAnsi="Cambria (Themahoofdtekst)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61B3D"/>
    <w:multiLevelType w:val="hybridMultilevel"/>
    <w:tmpl w:val="5B64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B59D0"/>
    <w:multiLevelType w:val="hybridMultilevel"/>
    <w:tmpl w:val="8954FD4C"/>
    <w:lvl w:ilvl="0" w:tplc="A7BC4D8C">
      <w:start w:val="1"/>
      <w:numFmt w:val="decimal"/>
      <w:lvlText w:val="11.%1"/>
      <w:lvlJc w:val="left"/>
      <w:pPr>
        <w:ind w:left="720" w:hanging="360"/>
      </w:pPr>
      <w:rPr>
        <w:rFonts w:ascii="Cambria (Themahoofdtekst)" w:hAnsi="Cambria (Themahoofdtekst)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3244E"/>
    <w:multiLevelType w:val="hybridMultilevel"/>
    <w:tmpl w:val="130AA41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236D"/>
    <w:multiLevelType w:val="hybridMultilevel"/>
    <w:tmpl w:val="82800C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3C779B"/>
    <w:multiLevelType w:val="hybridMultilevel"/>
    <w:tmpl w:val="9F8A06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80891"/>
    <w:multiLevelType w:val="hybridMultilevel"/>
    <w:tmpl w:val="A058FCC8"/>
    <w:lvl w:ilvl="0" w:tplc="721ADF6C">
      <w:start w:val="1"/>
      <w:numFmt w:val="decimal"/>
      <w:lvlText w:val="13.%1"/>
      <w:lvlJc w:val="left"/>
      <w:pPr>
        <w:ind w:left="720" w:hanging="360"/>
      </w:pPr>
      <w:rPr>
        <w:rFonts w:ascii="Cambria (Themahoofdtekst)" w:hAnsi="Cambria (Themahoofdtekst)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42629"/>
    <w:multiLevelType w:val="multilevel"/>
    <w:tmpl w:val="04090023"/>
    <w:styleLink w:val="Artikel"/>
    <w:lvl w:ilvl="0">
      <w:start w:val="1"/>
      <w:numFmt w:val="decimal"/>
      <w:lvlText w:val="Artikel %1."/>
      <w:lvlJc w:val="left"/>
      <w:pPr>
        <w:ind w:left="0" w:firstLine="0"/>
      </w:pPr>
      <w:rPr>
        <w:rFonts w:asciiTheme="majorHAnsi" w:hAnsiTheme="majorHAnsi"/>
        <w:b/>
        <w:bCs/>
        <w:i w:val="0"/>
        <w:iCs w:val="0"/>
        <w:sz w:val="24"/>
        <w:szCs w:val="24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5C02964"/>
    <w:multiLevelType w:val="hybridMultilevel"/>
    <w:tmpl w:val="31BA31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5D075C"/>
    <w:multiLevelType w:val="hybridMultilevel"/>
    <w:tmpl w:val="ADFE90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76F52"/>
    <w:multiLevelType w:val="hybridMultilevel"/>
    <w:tmpl w:val="DF4CF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C4805"/>
    <w:multiLevelType w:val="hybridMultilevel"/>
    <w:tmpl w:val="63C86F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32EC2"/>
    <w:multiLevelType w:val="hybridMultilevel"/>
    <w:tmpl w:val="11FAE526"/>
    <w:lvl w:ilvl="0" w:tplc="DDA6E026">
      <w:start w:val="1"/>
      <w:numFmt w:val="decimal"/>
      <w:lvlText w:val="6.%1"/>
      <w:lvlJc w:val="left"/>
      <w:pPr>
        <w:ind w:left="360" w:hanging="360"/>
      </w:pPr>
      <w:rPr>
        <w:rFonts w:ascii="Cambria (Themahoofdtekst)" w:hAnsi="Cambria (Themahoofdtekst)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006145"/>
    <w:multiLevelType w:val="hybridMultilevel"/>
    <w:tmpl w:val="BC5A5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0D444A"/>
    <w:multiLevelType w:val="multilevel"/>
    <w:tmpl w:val="D9D453CE"/>
    <w:lvl w:ilvl="0">
      <w:start w:val="1"/>
      <w:numFmt w:val="decimal"/>
      <w:lvlText w:val="Artikel %1."/>
      <w:lvlJc w:val="left"/>
      <w:pPr>
        <w:ind w:left="0" w:firstLine="0"/>
      </w:pPr>
      <w:rPr>
        <w:rFonts w:asciiTheme="majorHAnsi" w:hAnsiTheme="majorHAnsi"/>
        <w:b/>
        <w:bCs/>
        <w:i w:val="0"/>
        <w:iCs w:val="0"/>
        <w:sz w:val="24"/>
        <w:szCs w:val="24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A024736"/>
    <w:multiLevelType w:val="hybridMultilevel"/>
    <w:tmpl w:val="7202114A"/>
    <w:lvl w:ilvl="0" w:tplc="BCE0770A">
      <w:start w:val="1"/>
      <w:numFmt w:val="decimal"/>
      <w:lvlText w:val="2.%1"/>
      <w:lvlJc w:val="left"/>
      <w:pPr>
        <w:ind w:left="720" w:hanging="360"/>
      </w:pPr>
      <w:rPr>
        <w:rFonts w:ascii="Cambria (Themahoofdtekst)" w:hAnsi="Cambria (Themahoofdtekst)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F4066"/>
    <w:multiLevelType w:val="hybridMultilevel"/>
    <w:tmpl w:val="A4225D4A"/>
    <w:lvl w:ilvl="0" w:tplc="0CE28C32">
      <w:start w:val="1"/>
      <w:numFmt w:val="decimal"/>
      <w:lvlText w:val="3.%1"/>
      <w:lvlJc w:val="left"/>
      <w:pPr>
        <w:ind w:left="720" w:hanging="360"/>
      </w:pPr>
      <w:rPr>
        <w:rFonts w:ascii="Cambria (Themahoofdtekst)" w:hAnsi="Cambria (Themahoofdtekst)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577C4"/>
    <w:multiLevelType w:val="hybridMultilevel"/>
    <w:tmpl w:val="E5B4A9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9D48DC"/>
    <w:multiLevelType w:val="hybridMultilevel"/>
    <w:tmpl w:val="42FE832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D04980"/>
    <w:multiLevelType w:val="hybridMultilevel"/>
    <w:tmpl w:val="F286A6B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23"/>
  </w:num>
  <w:num w:numId="5">
    <w:abstractNumId w:val="4"/>
  </w:num>
  <w:num w:numId="6">
    <w:abstractNumId w:val="19"/>
  </w:num>
  <w:num w:numId="7">
    <w:abstractNumId w:val="7"/>
  </w:num>
  <w:num w:numId="8">
    <w:abstractNumId w:val="3"/>
  </w:num>
  <w:num w:numId="9">
    <w:abstractNumId w:val="5"/>
  </w:num>
  <w:num w:numId="10">
    <w:abstractNumId w:val="26"/>
  </w:num>
  <w:num w:numId="11">
    <w:abstractNumId w:val="13"/>
  </w:num>
  <w:num w:numId="12">
    <w:abstractNumId w:val="9"/>
  </w:num>
  <w:num w:numId="13">
    <w:abstractNumId w:val="8"/>
  </w:num>
  <w:num w:numId="14">
    <w:abstractNumId w:val="25"/>
  </w:num>
  <w:num w:numId="15">
    <w:abstractNumId w:val="6"/>
  </w:num>
  <w:num w:numId="16">
    <w:abstractNumId w:val="16"/>
  </w:num>
  <w:num w:numId="17">
    <w:abstractNumId w:val="12"/>
  </w:num>
  <w:num w:numId="18">
    <w:abstractNumId w:val="20"/>
  </w:num>
  <w:num w:numId="19">
    <w:abstractNumId w:val="15"/>
  </w:num>
  <w:num w:numId="20">
    <w:abstractNumId w:val="11"/>
  </w:num>
  <w:num w:numId="21">
    <w:abstractNumId w:val="17"/>
  </w:num>
  <w:num w:numId="22">
    <w:abstractNumId w:val="0"/>
  </w:num>
  <w:num w:numId="23">
    <w:abstractNumId w:val="24"/>
  </w:num>
  <w:num w:numId="24">
    <w:abstractNumId w:val="18"/>
  </w:num>
  <w:num w:numId="25">
    <w:abstractNumId w:val="1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6E"/>
    <w:rsid w:val="00000574"/>
    <w:rsid w:val="00003EAC"/>
    <w:rsid w:val="00007705"/>
    <w:rsid w:val="000167F9"/>
    <w:rsid w:val="00017D4C"/>
    <w:rsid w:val="00030A12"/>
    <w:rsid w:val="0003306E"/>
    <w:rsid w:val="000521A1"/>
    <w:rsid w:val="000562CC"/>
    <w:rsid w:val="000909D5"/>
    <w:rsid w:val="00106020"/>
    <w:rsid w:val="00107A86"/>
    <w:rsid w:val="00194A89"/>
    <w:rsid w:val="001A4A72"/>
    <w:rsid w:val="001B12E5"/>
    <w:rsid w:val="001C3C43"/>
    <w:rsid w:val="001F095D"/>
    <w:rsid w:val="00220631"/>
    <w:rsid w:val="0022165A"/>
    <w:rsid w:val="00251C15"/>
    <w:rsid w:val="002737A5"/>
    <w:rsid w:val="00290782"/>
    <w:rsid w:val="002B2200"/>
    <w:rsid w:val="002C4E27"/>
    <w:rsid w:val="002D0FE5"/>
    <w:rsid w:val="00301080"/>
    <w:rsid w:val="0030561E"/>
    <w:rsid w:val="003104E1"/>
    <w:rsid w:val="00323E1B"/>
    <w:rsid w:val="00342E30"/>
    <w:rsid w:val="003454CC"/>
    <w:rsid w:val="00353BA3"/>
    <w:rsid w:val="00365CF5"/>
    <w:rsid w:val="003745BB"/>
    <w:rsid w:val="003858DA"/>
    <w:rsid w:val="003861E5"/>
    <w:rsid w:val="00391901"/>
    <w:rsid w:val="003C7E44"/>
    <w:rsid w:val="003F0929"/>
    <w:rsid w:val="003F12B3"/>
    <w:rsid w:val="003F1BBE"/>
    <w:rsid w:val="00416D2C"/>
    <w:rsid w:val="00421989"/>
    <w:rsid w:val="0042602B"/>
    <w:rsid w:val="00436BC6"/>
    <w:rsid w:val="00460106"/>
    <w:rsid w:val="00462B93"/>
    <w:rsid w:val="0048054F"/>
    <w:rsid w:val="0049387A"/>
    <w:rsid w:val="005115AA"/>
    <w:rsid w:val="00530099"/>
    <w:rsid w:val="005303A2"/>
    <w:rsid w:val="00536303"/>
    <w:rsid w:val="00536BF5"/>
    <w:rsid w:val="0053718A"/>
    <w:rsid w:val="00547E8F"/>
    <w:rsid w:val="00566645"/>
    <w:rsid w:val="005B7B5A"/>
    <w:rsid w:val="005D6372"/>
    <w:rsid w:val="00650155"/>
    <w:rsid w:val="00651DB9"/>
    <w:rsid w:val="00661754"/>
    <w:rsid w:val="0066263A"/>
    <w:rsid w:val="00694F4E"/>
    <w:rsid w:val="006B5F54"/>
    <w:rsid w:val="006E2E04"/>
    <w:rsid w:val="006E6DA1"/>
    <w:rsid w:val="006F3988"/>
    <w:rsid w:val="006F4959"/>
    <w:rsid w:val="00700F38"/>
    <w:rsid w:val="007270BB"/>
    <w:rsid w:val="007648E1"/>
    <w:rsid w:val="0077704B"/>
    <w:rsid w:val="0079175B"/>
    <w:rsid w:val="0079768D"/>
    <w:rsid w:val="007A02E1"/>
    <w:rsid w:val="007A2E40"/>
    <w:rsid w:val="007D1F6B"/>
    <w:rsid w:val="007F35C2"/>
    <w:rsid w:val="007F7DAE"/>
    <w:rsid w:val="008231A3"/>
    <w:rsid w:val="00830602"/>
    <w:rsid w:val="00835B7E"/>
    <w:rsid w:val="00865B35"/>
    <w:rsid w:val="00887790"/>
    <w:rsid w:val="00892E12"/>
    <w:rsid w:val="00895B37"/>
    <w:rsid w:val="008C24AB"/>
    <w:rsid w:val="008E6F12"/>
    <w:rsid w:val="009247E8"/>
    <w:rsid w:val="009274F1"/>
    <w:rsid w:val="00931AAA"/>
    <w:rsid w:val="00931D89"/>
    <w:rsid w:val="00944AA7"/>
    <w:rsid w:val="009646DC"/>
    <w:rsid w:val="0098109D"/>
    <w:rsid w:val="009830A0"/>
    <w:rsid w:val="009A1398"/>
    <w:rsid w:val="009B088C"/>
    <w:rsid w:val="009B430B"/>
    <w:rsid w:val="009C14FB"/>
    <w:rsid w:val="00AA54B5"/>
    <w:rsid w:val="00AB32EB"/>
    <w:rsid w:val="00AE4D9D"/>
    <w:rsid w:val="00B45B86"/>
    <w:rsid w:val="00B821D1"/>
    <w:rsid w:val="00B90C9C"/>
    <w:rsid w:val="00BD4968"/>
    <w:rsid w:val="00BF26C1"/>
    <w:rsid w:val="00C41BB7"/>
    <w:rsid w:val="00C47489"/>
    <w:rsid w:val="00C852C0"/>
    <w:rsid w:val="00D41C0E"/>
    <w:rsid w:val="00D503CA"/>
    <w:rsid w:val="00D76745"/>
    <w:rsid w:val="00D82572"/>
    <w:rsid w:val="00D8296E"/>
    <w:rsid w:val="00DA32CD"/>
    <w:rsid w:val="00DA46F1"/>
    <w:rsid w:val="00DF363A"/>
    <w:rsid w:val="00E313F2"/>
    <w:rsid w:val="00E67EFF"/>
    <w:rsid w:val="00E716E4"/>
    <w:rsid w:val="00EB0EBD"/>
    <w:rsid w:val="00EB65E4"/>
    <w:rsid w:val="00EB6DEA"/>
    <w:rsid w:val="00ED110C"/>
    <w:rsid w:val="00F0057E"/>
    <w:rsid w:val="00F039D6"/>
    <w:rsid w:val="00F20298"/>
    <w:rsid w:val="00F3230E"/>
    <w:rsid w:val="00F51BA7"/>
    <w:rsid w:val="00F723A7"/>
    <w:rsid w:val="00F84582"/>
    <w:rsid w:val="00F96954"/>
    <w:rsid w:val="00F97AC8"/>
    <w:rsid w:val="00FA36E7"/>
    <w:rsid w:val="00FA6C27"/>
    <w:rsid w:val="00FF3A37"/>
    <w:rsid w:val="00FF402A"/>
    <w:rsid w:val="00FF46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D34B1C"/>
  <w15:docId w15:val="{8B486E24-F3AC-4E72-8DF0-4E591000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0106"/>
    <w:pPr>
      <w:spacing w:line="260" w:lineRule="atLeast"/>
    </w:pPr>
    <w:rPr>
      <w:rFonts w:ascii="Times New Roman" w:eastAsia="Times New Roman" w:hAnsi="Times New Roman" w:cs="Times New Roman"/>
      <w:sz w:val="22"/>
      <w:szCs w:val="20"/>
      <w:lang w:val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2B2200"/>
    <w:pPr>
      <w:keepNext/>
      <w:keepLines/>
      <w:numPr>
        <w:numId w:val="26"/>
      </w:numPr>
      <w:suppressAutoHyphens/>
      <w:spacing w:before="480" w:line="240" w:lineRule="atLeast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pacing w:val="5"/>
      <w:kern w:val="1"/>
      <w:sz w:val="24"/>
      <w:szCs w:val="24"/>
      <w:lang w:eastAsia="hi-IN" w:bidi="hi-IN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D110C"/>
    <w:pPr>
      <w:keepNext/>
      <w:keepLines/>
      <w:numPr>
        <w:ilvl w:val="1"/>
        <w:numId w:val="2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2200"/>
    <w:pPr>
      <w:keepNext/>
      <w:keepLines/>
      <w:numPr>
        <w:ilvl w:val="2"/>
        <w:numId w:val="2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2200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2200"/>
    <w:pPr>
      <w:keepNext/>
      <w:keepLines/>
      <w:numPr>
        <w:ilvl w:val="4"/>
        <w:numId w:val="2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2200"/>
    <w:pPr>
      <w:keepNext/>
      <w:keepLines/>
      <w:numPr>
        <w:ilvl w:val="5"/>
        <w:numId w:val="2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2200"/>
    <w:pPr>
      <w:keepNext/>
      <w:keepLines/>
      <w:numPr>
        <w:ilvl w:val="6"/>
        <w:numId w:val="2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2200"/>
    <w:pPr>
      <w:keepNext/>
      <w:keepLines/>
      <w:numPr>
        <w:ilvl w:val="7"/>
        <w:numId w:val="2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2200"/>
    <w:pPr>
      <w:keepNext/>
      <w:keepLines/>
      <w:numPr>
        <w:ilvl w:val="8"/>
        <w:numId w:val="2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Artikel">
    <w:name w:val="Artikel"/>
    <w:uiPriority w:val="99"/>
    <w:rsid w:val="0042602B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2B2200"/>
    <w:rPr>
      <w:rFonts w:asciiTheme="majorHAnsi" w:eastAsiaTheme="majorEastAsia" w:hAnsiTheme="majorHAnsi" w:cstheme="majorBidi"/>
      <w:b/>
      <w:bCs/>
      <w:color w:val="345A8A" w:themeColor="accent1" w:themeShade="B5"/>
      <w:spacing w:val="5"/>
      <w:kern w:val="1"/>
      <w:lang w:val="nl-NL" w:eastAsia="hi-IN" w:bidi="hi-IN"/>
    </w:rPr>
  </w:style>
  <w:style w:type="paragraph" w:styleId="Lijstalinea">
    <w:name w:val="List Paragraph"/>
    <w:basedOn w:val="Standaard"/>
    <w:uiPriority w:val="34"/>
    <w:qFormat/>
    <w:rsid w:val="0003306E"/>
    <w:pPr>
      <w:suppressAutoHyphens/>
      <w:spacing w:line="240" w:lineRule="atLeast"/>
      <w:ind w:left="720"/>
      <w:contextualSpacing/>
    </w:pPr>
    <w:rPr>
      <w:rFonts w:ascii="Arial" w:hAnsi="Arial"/>
      <w:spacing w:val="5"/>
      <w:kern w:val="1"/>
      <w:sz w:val="19"/>
      <w:lang w:eastAsia="hi-IN" w:bidi="hi-IN"/>
    </w:rPr>
  </w:style>
  <w:style w:type="table" w:styleId="Tabelraster">
    <w:name w:val="Table Grid"/>
    <w:basedOn w:val="Standaardtabel"/>
    <w:uiPriority w:val="59"/>
    <w:rsid w:val="0003306E"/>
    <w:rPr>
      <w:rFonts w:ascii="Times New Roman" w:eastAsia="Times New Roman" w:hAnsi="Times New Roman" w:cs="Times New Roman"/>
      <w:sz w:val="20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306E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03306E"/>
    <w:rPr>
      <w:lang w:val="nl-NL"/>
    </w:rPr>
  </w:style>
  <w:style w:type="paragraph" w:styleId="Voettekst">
    <w:name w:val="footer"/>
    <w:basedOn w:val="Standaard"/>
    <w:link w:val="VoettekstChar"/>
    <w:unhideWhenUsed/>
    <w:rsid w:val="0003306E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rsid w:val="0003306E"/>
    <w:rPr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03306E"/>
    <w:pPr>
      <w:spacing w:before="120" w:line="240" w:lineRule="auto"/>
    </w:pPr>
    <w:rPr>
      <w:rFonts w:asciiTheme="minorHAnsi" w:eastAsiaTheme="minorEastAsia" w:hAnsiTheme="minorHAnsi" w:cstheme="minorBidi"/>
      <w:b/>
      <w:caps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03306E"/>
    <w:pPr>
      <w:spacing w:line="240" w:lineRule="auto"/>
      <w:ind w:left="240"/>
    </w:pPr>
    <w:rPr>
      <w:rFonts w:asciiTheme="minorHAnsi" w:eastAsiaTheme="minorEastAsia" w:hAnsiTheme="minorHAnsi" w:cstheme="minorBidi"/>
      <w:smallCaps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03306E"/>
    <w:pPr>
      <w:spacing w:line="240" w:lineRule="auto"/>
      <w:ind w:left="480"/>
    </w:pPr>
    <w:rPr>
      <w:rFonts w:asciiTheme="minorHAnsi" w:eastAsiaTheme="minorEastAsia" w:hAnsiTheme="minorHAnsi" w:cstheme="minorBidi"/>
      <w:i/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03306E"/>
    <w:pPr>
      <w:spacing w:line="240" w:lineRule="auto"/>
      <w:ind w:left="720"/>
    </w:pPr>
    <w:rPr>
      <w:rFonts w:asciiTheme="minorHAnsi" w:eastAsiaTheme="minorEastAsia" w:hAnsiTheme="minorHAnsi" w:cstheme="minorBid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03306E"/>
    <w:pPr>
      <w:spacing w:line="240" w:lineRule="auto"/>
      <w:ind w:left="960"/>
    </w:pPr>
    <w:rPr>
      <w:rFonts w:asciiTheme="minorHAnsi" w:eastAsiaTheme="minorEastAsia" w:hAnsiTheme="minorHAnsi" w:cstheme="minorBid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03306E"/>
    <w:pPr>
      <w:spacing w:line="240" w:lineRule="auto"/>
      <w:ind w:left="1200"/>
    </w:pPr>
    <w:rPr>
      <w:rFonts w:asciiTheme="minorHAnsi" w:eastAsiaTheme="minorEastAsia" w:hAnsiTheme="minorHAnsi" w:cstheme="minorBid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03306E"/>
    <w:pPr>
      <w:spacing w:line="240" w:lineRule="auto"/>
      <w:ind w:left="1440"/>
    </w:pPr>
    <w:rPr>
      <w:rFonts w:asciiTheme="minorHAnsi" w:eastAsiaTheme="minorEastAsia" w:hAnsiTheme="minorHAnsi" w:cstheme="minorBid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03306E"/>
    <w:pPr>
      <w:spacing w:line="240" w:lineRule="auto"/>
      <w:ind w:left="1680"/>
    </w:pPr>
    <w:rPr>
      <w:rFonts w:asciiTheme="minorHAnsi" w:eastAsiaTheme="minorEastAsia" w:hAnsiTheme="minorHAnsi" w:cstheme="minorBid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03306E"/>
    <w:pPr>
      <w:spacing w:line="240" w:lineRule="auto"/>
      <w:ind w:left="1920"/>
    </w:pPr>
    <w:rPr>
      <w:rFonts w:asciiTheme="minorHAnsi" w:eastAsiaTheme="minorEastAsia" w:hAnsiTheme="minorHAnsi" w:cstheme="minorBidi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3306E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306E"/>
    <w:rPr>
      <w:rFonts w:ascii="Lucida Grande" w:hAnsi="Lucida Grande" w:cs="Lucida Grande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F723A7"/>
    <w:rPr>
      <w:color w:val="0000FF" w:themeColor="hyperlink"/>
      <w:u w:val="single"/>
    </w:rPr>
  </w:style>
  <w:style w:type="paragraph" w:customStyle="1" w:styleId="Normal">
    <w:name w:val="[Normal]"/>
    <w:rsid w:val="001F095D"/>
    <w:pPr>
      <w:widowControl w:val="0"/>
      <w:autoSpaceDE w:val="0"/>
      <w:autoSpaceDN w:val="0"/>
      <w:adjustRightInd w:val="0"/>
    </w:pPr>
    <w:rPr>
      <w:rFonts w:ascii="Arial" w:hAnsi="Arial" w:cs="Arial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ED11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2200"/>
    <w:rPr>
      <w:rFonts w:asciiTheme="majorHAnsi" w:eastAsiaTheme="majorEastAsia" w:hAnsiTheme="majorHAnsi" w:cstheme="majorBidi"/>
      <w:color w:val="243F60" w:themeColor="accent1" w:themeShade="7F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220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0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2200"/>
    <w:rPr>
      <w:rFonts w:asciiTheme="majorHAnsi" w:eastAsiaTheme="majorEastAsia" w:hAnsiTheme="majorHAnsi" w:cstheme="majorBidi"/>
      <w:color w:val="365F91" w:themeColor="accent1" w:themeShade="BF"/>
      <w:sz w:val="22"/>
      <w:szCs w:val="20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2200"/>
    <w:rPr>
      <w:rFonts w:asciiTheme="majorHAnsi" w:eastAsiaTheme="majorEastAsia" w:hAnsiTheme="majorHAnsi" w:cstheme="majorBidi"/>
      <w:color w:val="243F60" w:themeColor="accent1" w:themeShade="7F"/>
      <w:sz w:val="22"/>
      <w:szCs w:val="20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220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220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22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/>
    </w:rPr>
  </w:style>
  <w:style w:type="paragraph" w:styleId="Plattetekst">
    <w:name w:val="Body Text"/>
    <w:basedOn w:val="Standaard"/>
    <w:link w:val="PlattetekstChar"/>
    <w:rsid w:val="002B2200"/>
    <w:pPr>
      <w:spacing w:line="240" w:lineRule="auto"/>
    </w:pPr>
    <w:rPr>
      <w:rFonts w:ascii="Arial" w:hAnsi="Arial" w:cs="Arial"/>
      <w:sz w:val="20"/>
    </w:rPr>
  </w:style>
  <w:style w:type="character" w:customStyle="1" w:styleId="PlattetekstChar">
    <w:name w:val="Platte tekst Char"/>
    <w:basedOn w:val="Standaardalinea-lettertype"/>
    <w:link w:val="Plattetekst"/>
    <w:rsid w:val="002B2200"/>
    <w:rPr>
      <w:rFonts w:ascii="Arial" w:eastAsia="Times New Roman" w:hAnsi="Arial" w:cs="Arial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mcdebron.n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cmcdebro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FAC0-4EEC-4B71-88E9-0DA451CF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ICMC de Bron BV</Company>
  <LinksUpToDate>false</LinksUpToDate>
  <CharactersWithSpaces>1793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ten Have</dc:creator>
  <cp:keywords/>
  <dc:description/>
  <cp:lastModifiedBy>André ten Have</cp:lastModifiedBy>
  <cp:revision>2</cp:revision>
  <cp:lastPrinted>2017-01-19T15:55:00Z</cp:lastPrinted>
  <dcterms:created xsi:type="dcterms:W3CDTF">2017-03-29T09:51:00Z</dcterms:created>
  <dcterms:modified xsi:type="dcterms:W3CDTF">2017-03-29T09:51:00Z</dcterms:modified>
  <cp:category/>
</cp:coreProperties>
</file>